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A" w:rsidRPr="00455314" w:rsidRDefault="001417AA" w:rsidP="001417AA">
      <w:pPr>
        <w:pStyle w:val="3"/>
        <w:shd w:val="clear" w:color="auto" w:fill="auto"/>
        <w:spacing w:after="0" w:line="240" w:lineRule="auto"/>
        <w:ind w:right="159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>Приложение 1 к приказу</w:t>
      </w:r>
    </w:p>
    <w:p w:rsidR="001417AA" w:rsidRPr="00455314" w:rsidRDefault="001417AA" w:rsidP="001417AA">
      <w:pPr>
        <w:pStyle w:val="3"/>
        <w:shd w:val="clear" w:color="auto" w:fill="auto"/>
        <w:spacing w:after="0" w:line="240" w:lineRule="auto"/>
        <w:ind w:right="159"/>
        <w:jc w:val="left"/>
        <w:rPr>
          <w:rFonts w:ascii="Calibri" w:eastAsia="Calibri" w:hAnsi="Calibri" w:cs="Times New Roman"/>
          <w:sz w:val="24"/>
          <w:szCs w:val="24"/>
        </w:rPr>
      </w:pP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</w:r>
      <w:r w:rsidRPr="00455314">
        <w:rPr>
          <w:rFonts w:ascii="Calibri" w:eastAsia="Calibri" w:hAnsi="Calibri" w:cs="Times New Roman"/>
          <w:sz w:val="24"/>
          <w:szCs w:val="24"/>
        </w:rPr>
        <w:tab/>
        <w:t>От 15.06.2015г. № 430</w:t>
      </w:r>
    </w:p>
    <w:p w:rsidR="001417AA" w:rsidRDefault="001417AA" w:rsidP="001417AA">
      <w:pPr>
        <w:pStyle w:val="3"/>
        <w:shd w:val="clear" w:color="auto" w:fill="auto"/>
        <w:spacing w:after="0" w:line="240" w:lineRule="auto"/>
        <w:ind w:right="159"/>
        <w:rPr>
          <w:rFonts w:ascii="Calibri" w:eastAsia="Calibri" w:hAnsi="Calibri" w:cs="Times New Roman"/>
          <w:b/>
          <w:sz w:val="28"/>
          <w:szCs w:val="28"/>
        </w:rPr>
      </w:pPr>
    </w:p>
    <w:p w:rsidR="001417AA" w:rsidRPr="002C55AE" w:rsidRDefault="001417AA" w:rsidP="001417AA">
      <w:pPr>
        <w:pStyle w:val="3"/>
        <w:shd w:val="clear" w:color="auto" w:fill="auto"/>
        <w:spacing w:after="0" w:line="240" w:lineRule="auto"/>
        <w:ind w:right="159"/>
        <w:rPr>
          <w:rFonts w:ascii="Calibri" w:eastAsia="Calibri" w:hAnsi="Calibri" w:cs="Times New Roman"/>
          <w:b/>
          <w:sz w:val="28"/>
          <w:szCs w:val="28"/>
        </w:rPr>
      </w:pPr>
      <w:r w:rsidRPr="002C55AE">
        <w:rPr>
          <w:rFonts w:ascii="Calibri" w:eastAsia="Calibri" w:hAnsi="Calibri" w:cs="Times New Roman"/>
          <w:b/>
          <w:sz w:val="28"/>
          <w:szCs w:val="28"/>
        </w:rPr>
        <w:t>КРИТЕРИИ ОЦЕНКИ ПОЖАРНОЙ БЕЗОПАСНОСТИ ОБЪЕКТА</w:t>
      </w:r>
    </w:p>
    <w:p w:rsidR="001417AA" w:rsidRPr="00054892" w:rsidRDefault="001417AA" w:rsidP="001417AA">
      <w:pPr>
        <w:pStyle w:val="3"/>
        <w:shd w:val="clear" w:color="auto" w:fill="auto"/>
        <w:spacing w:after="0" w:line="240" w:lineRule="auto"/>
        <w:ind w:right="159"/>
        <w:rPr>
          <w:rFonts w:ascii="Calibri" w:eastAsia="Calibri" w:hAnsi="Calibri" w:cs="Times New Roman"/>
          <w:sz w:val="28"/>
          <w:szCs w:val="28"/>
          <w:u w:val="single"/>
        </w:rPr>
      </w:pPr>
      <w:r w:rsidRPr="00054892">
        <w:rPr>
          <w:rFonts w:ascii="Calibri" w:eastAsia="Calibri" w:hAnsi="Calibri" w:cs="Times New Roman"/>
          <w:sz w:val="28"/>
          <w:szCs w:val="28"/>
          <w:u w:val="single"/>
        </w:rPr>
        <w:t>Муниципального автономного дошкольного образовательного учреждения «Детский сад №</w:t>
      </w:r>
      <w:r>
        <w:rPr>
          <w:rFonts w:ascii="Calibri" w:eastAsia="Calibri" w:hAnsi="Calibri" w:cs="Times New Roman"/>
          <w:sz w:val="28"/>
          <w:szCs w:val="28"/>
          <w:u w:val="single"/>
        </w:rPr>
        <w:t>35</w:t>
      </w:r>
      <w:r w:rsidRPr="00054892">
        <w:rPr>
          <w:rFonts w:ascii="Calibri" w:eastAsia="Calibri" w:hAnsi="Calibri" w:cs="Times New Roman"/>
          <w:sz w:val="28"/>
          <w:szCs w:val="28"/>
          <w:u w:val="single"/>
        </w:rPr>
        <w:t>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58"/>
        <w:gridCol w:w="1560"/>
        <w:gridCol w:w="3103"/>
      </w:tblGrid>
      <w:tr w:rsidR="001417AA" w:rsidRPr="00156F1A" w:rsidTr="00B312E1">
        <w:tc>
          <w:tcPr>
            <w:tcW w:w="851" w:type="dxa"/>
          </w:tcPr>
          <w:p w:rsidR="001417AA" w:rsidRDefault="001417AA" w:rsidP="00B312E1">
            <w:pPr>
              <w:pStyle w:val="70"/>
              <w:shd w:val="clear" w:color="auto" w:fill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4658" w:type="dxa"/>
          </w:tcPr>
          <w:p w:rsidR="001417AA" w:rsidRDefault="001417AA" w:rsidP="00B312E1">
            <w:pPr>
              <w:pStyle w:val="70"/>
              <w:shd w:val="clear" w:color="auto" w:fill="auto"/>
              <w:spacing w:line="240" w:lineRule="auto"/>
              <w:ind w:left="101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показателя</w:t>
            </w:r>
          </w:p>
        </w:tc>
        <w:tc>
          <w:tcPr>
            <w:tcW w:w="1560" w:type="dxa"/>
          </w:tcPr>
          <w:p w:rsidR="001417AA" w:rsidRDefault="001417AA" w:rsidP="00B312E1">
            <w:pPr>
              <w:pStyle w:val="70"/>
              <w:shd w:val="clear" w:color="auto" w:fill="auto"/>
              <w:spacing w:line="27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Оценочный балл</w:t>
            </w:r>
          </w:p>
        </w:tc>
        <w:tc>
          <w:tcPr>
            <w:tcW w:w="3103" w:type="dxa"/>
          </w:tcPr>
          <w:p w:rsidR="001417AA" w:rsidRDefault="001417AA" w:rsidP="00B312E1">
            <w:pPr>
              <w:pStyle w:val="70"/>
              <w:shd w:val="clear" w:color="auto" w:fill="auto"/>
              <w:spacing w:line="240" w:lineRule="auto"/>
              <w:ind w:left="34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Default="001417AA" w:rsidP="00B312E1">
            <w:pPr>
              <w:pStyle w:val="70"/>
              <w:shd w:val="clear" w:color="auto" w:fill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58" w:type="dxa"/>
          </w:tcPr>
          <w:p w:rsidR="001417AA" w:rsidRDefault="001417AA" w:rsidP="00B312E1">
            <w:pPr>
              <w:pStyle w:val="70"/>
              <w:shd w:val="clear" w:color="auto" w:fill="auto"/>
              <w:spacing w:line="240" w:lineRule="auto"/>
              <w:ind w:left="19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</w:tcPr>
          <w:p w:rsidR="001417AA" w:rsidRDefault="001417AA" w:rsidP="00B312E1">
            <w:pPr>
              <w:pStyle w:val="70"/>
              <w:shd w:val="clear" w:color="auto" w:fill="auto"/>
              <w:spacing w:line="27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03" w:type="dxa"/>
          </w:tcPr>
          <w:p w:rsidR="001417AA" w:rsidRDefault="001417AA" w:rsidP="00B312E1">
            <w:pPr>
              <w:pStyle w:val="70"/>
              <w:shd w:val="clear" w:color="auto" w:fill="auto"/>
              <w:spacing w:line="240" w:lineRule="auto"/>
              <w:ind w:left="-1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C85E06" w:rsidRDefault="001417AA" w:rsidP="00B312E1">
            <w:pPr>
              <w:pStyle w:val="3"/>
              <w:shd w:val="clear" w:color="auto" w:fill="auto"/>
              <w:spacing w:after="0" w:line="320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Наличие противопожарной наглядной пропаганды на специально оборудованном стенде («уголке пожарной безопасности») </w:t>
            </w:r>
            <w:proofErr w:type="gram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доступном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месте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ъъ</w:t>
            </w:r>
            <w:proofErr w:type="spellEnd"/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+ 30 баллов</w:t>
            </w:r>
          </w:p>
        </w:tc>
        <w:tc>
          <w:tcPr>
            <w:tcW w:w="3103" w:type="dxa"/>
          </w:tcPr>
          <w:p w:rsidR="001417A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Наглядная пропаганда противопожарной безопасности размещена на специально-оборудованном стенде – Уголке пожарной безопасности в фойе детского сада.</w:t>
            </w:r>
          </w:p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В доступных местах размещены 4 схемы «План эвакуации при пожаре»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пожаров, загораний, произошедших в здании за </w:t>
            </w:r>
            <w:proofErr w:type="gram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последние</w:t>
            </w:r>
            <w:proofErr w:type="gram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101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За 1 пожар 10 баллов снимается </w:t>
            </w:r>
            <w:proofErr w:type="gram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от</w:t>
            </w:r>
            <w:proofErr w:type="gramEnd"/>
          </w:p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набранной суммы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Пожаров, загораний произошедших в здании за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5 лет  не было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1417AA" w:rsidRPr="00156F1A" w:rsidRDefault="001417AA" w:rsidP="00B312E1">
            <w:pPr>
              <w:rPr>
                <w:szCs w:val="24"/>
              </w:rPr>
            </w:pP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Отсутствие самовольно возведённых в габаритах лестничных клеток, лифтовых холлов и т.д. кладовых, подсобных помещений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Соответствие требованиям правил пожарной безопасности и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СНиП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подъездных путей для пожарной техники к зданию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8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Наличие исправных противопожарных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водоисточников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наружного противо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softHyphen/>
              <w:t xml:space="preserve">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6F1A">
                <w:rPr>
                  <w:rFonts w:ascii="Calibri" w:eastAsia="Calibri" w:hAnsi="Calibri" w:cs="Times New Roman"/>
                  <w:sz w:val="24"/>
                  <w:szCs w:val="24"/>
                </w:rPr>
                <w:t>200 м</w:t>
              </w:r>
            </w:smartTag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от здания, соответствующих требованиям правил пожарной безопасности и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СНиП</w:t>
            </w:r>
            <w:proofErr w:type="spellEnd"/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left="10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Имеются исправные противопожарные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водоисточники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наружного противо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softHyphen/>
              <w:t xml:space="preserve">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6F1A">
                <w:rPr>
                  <w:rFonts w:ascii="Calibri" w:eastAsia="Calibri" w:hAnsi="Calibri" w:cs="Times New Roman"/>
                  <w:sz w:val="24"/>
                  <w:szCs w:val="24"/>
                </w:rPr>
                <w:t>200 м</w:t>
              </w:r>
            </w:smartTag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от здания, соответствуют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требованиям правил пожарной безопасности и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СНиП</w:t>
            </w:r>
            <w:proofErr w:type="spellEnd"/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Наличие указателей соответствующих требованиям НПБ 160-97 в местах размещения противопожарных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Есть в наличии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Соответствие требованиям правил пожарной  безопасности и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СНиП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подъездных путей для пожарной техники </w:t>
            </w:r>
            <w:proofErr w:type="gram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противопожарным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</w:p>
          <w:p w:rsidR="001417AA" w:rsidRPr="00156F1A" w:rsidRDefault="001417AA" w:rsidP="00B312E1">
            <w:pPr>
              <w:rPr>
                <w:szCs w:val="24"/>
              </w:rPr>
            </w:pP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9"/>
              </w:tabs>
              <w:spacing w:after="0" w:line="320" w:lineRule="exact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left="34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 типовому проекту не предусмотрено чердачное помещение.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Отсутствие сгораемых материалов в чердачном помещении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9"/>
              </w:tabs>
              <w:spacing w:after="0" w:line="328" w:lineRule="exact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left="34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 типовому проекту не предусмотрено чердачное помещение.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8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Отсутствие захламлённости подвальных помещений сгораемыми материалами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9"/>
              </w:tabs>
              <w:spacing w:after="0" w:line="320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9"/>
              </w:tabs>
              <w:spacing w:after="0" w:line="320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На дверях подвалов в наличии замки в исправном состоянии, в наличии информационные надписи о месте хранения ключа.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лестниц предусмотренных проектным решением на лазах в чердачное помещение (выходе на кровлю)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9"/>
              </w:tabs>
              <w:spacing w:after="0" w:line="320" w:lineRule="exact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По типовому проекту лестницы не предусмотрены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Содержание в исправном состоянии оконных проемов подвальных помещений, остекления слуховых окон чердачных помещений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61"/>
              </w:tabs>
              <w:spacing w:after="0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Оконные проемы в подвальном помещении в исправном состоянии.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61"/>
              </w:tabs>
              <w:spacing w:after="60" w:line="240" w:lineRule="auto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Имеются плафоны соответствующие конструкциям</w:t>
            </w:r>
            <w:r w:rsidRPr="00156F1A">
              <w:rPr>
                <w:szCs w:val="24"/>
              </w:rPr>
              <w:t xml:space="preserve"> светильников на электролампах в подвальных помещениях, коридорах, лестничных клетках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Наличие калиброванных предохранителей или исправных 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автоматов защиты, соответствующих току нагрузки, устройств защитного отключения (УЗО) в электросетях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61"/>
              </w:tabs>
              <w:spacing w:after="0" w:line="320" w:lineRule="exact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rPr>
                <w:szCs w:val="24"/>
              </w:rPr>
            </w:pPr>
            <w:r>
              <w:rPr>
                <w:szCs w:val="24"/>
              </w:rPr>
              <w:t>В наличии</w:t>
            </w:r>
            <w:r w:rsidRPr="00156F1A">
              <w:rPr>
                <w:szCs w:val="24"/>
              </w:rPr>
              <w:t xml:space="preserve"> калиброванн</w:t>
            </w:r>
            <w:r>
              <w:rPr>
                <w:szCs w:val="24"/>
              </w:rPr>
              <w:t>ые предохранители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Соответствие требованиям пожарной безопасности электрических сетей, электрических щитов,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электроустановочной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арматуры в здании, отсутствие временных участков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эл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. проводки, скруток жил электропроводов, оголённых участков проводки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61"/>
              </w:tabs>
              <w:spacing w:after="0" w:line="317" w:lineRule="exact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236" w:line="320" w:lineRule="exact"/>
              <w:ind w:right="16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417AA" w:rsidRPr="006C4059" w:rsidTr="00B312E1">
        <w:tc>
          <w:tcPr>
            <w:tcW w:w="851" w:type="dxa"/>
          </w:tcPr>
          <w:p w:rsidR="001417AA" w:rsidRPr="006C4059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6C4059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4059">
              <w:rPr>
                <w:rFonts w:ascii="Calibri" w:eastAsia="Calibri" w:hAnsi="Calibri" w:cs="Times New Roman"/>
                <w:sz w:val="24"/>
                <w:szCs w:val="24"/>
              </w:rPr>
              <w:t xml:space="preserve">Исправность и соответствие требованиям нормативной документации </w:t>
            </w:r>
            <w:proofErr w:type="spellStart"/>
            <w:r w:rsidRPr="006C4059">
              <w:rPr>
                <w:rFonts w:ascii="Calibri" w:eastAsia="Calibri" w:hAnsi="Calibri" w:cs="Times New Roman"/>
                <w:sz w:val="24"/>
                <w:szCs w:val="24"/>
              </w:rPr>
              <w:t>дымогазоотводящих</w:t>
            </w:r>
            <w:proofErr w:type="spellEnd"/>
            <w:r w:rsidRPr="006C4059">
              <w:rPr>
                <w:rFonts w:ascii="Calibri" w:eastAsia="Calibri" w:hAnsi="Calibri" w:cs="Times New Roman"/>
                <w:sz w:val="24"/>
                <w:szCs w:val="24"/>
              </w:rPr>
              <w:t xml:space="preserve"> и вентиляционных каналов, подтверждённые актом проверки</w:t>
            </w:r>
          </w:p>
        </w:tc>
        <w:tc>
          <w:tcPr>
            <w:tcW w:w="1560" w:type="dxa"/>
          </w:tcPr>
          <w:p w:rsidR="001417AA" w:rsidRPr="006C4059" w:rsidRDefault="001417AA" w:rsidP="00B312E1">
            <w:pPr>
              <w:pStyle w:val="3"/>
              <w:shd w:val="clear" w:color="auto" w:fill="auto"/>
              <w:tabs>
                <w:tab w:val="left" w:pos="161"/>
              </w:tabs>
              <w:spacing w:after="0" w:line="331" w:lineRule="exact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4059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6C4059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6C4059">
              <w:rPr>
                <w:rFonts w:ascii="Calibri" w:eastAsia="Calibri" w:hAnsi="Calibri" w:cs="Times New Roman"/>
                <w:sz w:val="24"/>
                <w:szCs w:val="24"/>
              </w:rPr>
              <w:t>Исправное</w:t>
            </w:r>
            <w:proofErr w:type="gramEnd"/>
            <w:r w:rsidRPr="006C4059">
              <w:rPr>
                <w:rFonts w:ascii="Calibri" w:eastAsia="Calibri" w:hAnsi="Calibri" w:cs="Times New Roman"/>
                <w:sz w:val="24"/>
                <w:szCs w:val="24"/>
              </w:rPr>
              <w:t xml:space="preserve"> и соответствует требованиям.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20" w:lineRule="exact"/>
              <w:ind w:right="24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Соответствие требованиям пожарной безопасности системы подпора воздуха и </w:t>
            </w:r>
            <w:proofErr w:type="spell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дымоудаления</w:t>
            </w:r>
            <w:proofErr w:type="spell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для зданий повышенной этажности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tabs>
                <w:tab w:val="left" w:pos="161"/>
              </w:tabs>
              <w:spacing w:after="60" w:line="240" w:lineRule="auto"/>
              <w:ind w:right="17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236" w:line="320" w:lineRule="exact"/>
              <w:ind w:right="16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Здание 2-х этажное по типовому проекту.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+ 20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Соответствует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Исправность и соответствие требованиям пожарной безопасности эвакуационных лестниц, люков переходов на балконах и лоджиях для зданий высотой более 5 этажей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+ 20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Здание 2-х этажное по типовому проекту.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0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17" w:lineRule="exact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Пожарные краны в наличии, исправны и укомплектованы системой 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внутреннего противопожарного водопровода (</w:t>
            </w:r>
            <w:proofErr w:type="gramStart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предусмотренных</w:t>
            </w:r>
            <w:proofErr w:type="gramEnd"/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проектным решением)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знаков пожарной безопасности, соответствующих требованиям НПБ 160-97,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 w:line="331" w:lineRule="exact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+ 10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 наличии</w:t>
            </w:r>
          </w:p>
        </w:tc>
      </w:tr>
      <w:tr w:rsidR="001417AA" w:rsidRPr="00156F1A" w:rsidTr="00B312E1">
        <w:tc>
          <w:tcPr>
            <w:tcW w:w="851" w:type="dxa"/>
          </w:tcPr>
          <w:p w:rsidR="001417AA" w:rsidRPr="00156F1A" w:rsidRDefault="001417AA" w:rsidP="00B312E1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236" w:line="320" w:lineRule="exact"/>
              <w:ind w:left="0" w:right="33" w:firstLine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Наличие первичных средств пожаротушения в помещениях</w:t>
            </w:r>
          </w:p>
        </w:tc>
        <w:tc>
          <w:tcPr>
            <w:tcW w:w="1560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>+ 50 баллов</w:t>
            </w:r>
          </w:p>
        </w:tc>
        <w:tc>
          <w:tcPr>
            <w:tcW w:w="3103" w:type="dxa"/>
          </w:tcPr>
          <w:p w:rsidR="001417AA" w:rsidRPr="00156F1A" w:rsidRDefault="001417AA" w:rsidP="00B312E1">
            <w:pPr>
              <w:pStyle w:val="3"/>
              <w:shd w:val="clear" w:color="auto" w:fill="auto"/>
              <w:spacing w:after="0"/>
              <w:ind w:right="2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 наличии первичные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средств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156F1A">
              <w:rPr>
                <w:rFonts w:ascii="Calibri" w:eastAsia="Calibri" w:hAnsi="Calibri" w:cs="Times New Roman"/>
                <w:sz w:val="24"/>
                <w:szCs w:val="24"/>
              </w:rPr>
              <w:t xml:space="preserve"> пожаротушения </w:t>
            </w:r>
          </w:p>
        </w:tc>
      </w:tr>
    </w:tbl>
    <w:p w:rsidR="00854BD2" w:rsidRDefault="00854BD2"/>
    <w:p w:rsidR="001417AA" w:rsidRDefault="001417AA">
      <w:r w:rsidRPr="001417AA">
        <w:object w:dxaOrig="900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19.25pt" o:ole="">
            <v:imagedata r:id="rId5" o:title=""/>
          </v:shape>
          <o:OLEObject Type="Embed" ProgID="Acrobat.Document.11" ShapeID="_x0000_i1025" DrawAspect="Content" ObjectID="_1497345526" r:id="rId6"/>
        </w:object>
      </w:r>
    </w:p>
    <w:sectPr w:rsidR="001417AA" w:rsidSect="001417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D41"/>
    <w:multiLevelType w:val="hybridMultilevel"/>
    <w:tmpl w:val="E3B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AA"/>
    <w:rsid w:val="001417AA"/>
    <w:rsid w:val="0085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17A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417AA"/>
    <w:pPr>
      <w:shd w:val="clear" w:color="auto" w:fill="FFFFFF"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0"/>
    <w:rsid w:val="001417A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17A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4416</Characters>
  <Application>Microsoft Office Word</Application>
  <DocSecurity>0</DocSecurity>
  <Lines>36</Lines>
  <Paragraphs>10</Paragraphs>
  <ScaleCrop>false</ScaleCrop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2015-07-02T07:31:00Z</dcterms:created>
  <dcterms:modified xsi:type="dcterms:W3CDTF">2015-07-02T07:32:00Z</dcterms:modified>
</cp:coreProperties>
</file>